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5E" w:rsidRDefault="008B435E" w:rsidP="00750C3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面向产品研制的电磁兼容、环境可靠性标准与测试方法</w:t>
      </w:r>
    </w:p>
    <w:p w:rsidR="00480411" w:rsidRDefault="008B435E" w:rsidP="008B435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培训通知</w:t>
      </w:r>
    </w:p>
    <w:p w:rsidR="008B435E" w:rsidRPr="00FB56D8" w:rsidRDefault="008B435E" w:rsidP="008B435E">
      <w:pPr>
        <w:jc w:val="left"/>
        <w:rPr>
          <w:rFonts w:ascii="仿宋" w:eastAsia="仿宋" w:hAnsi="仿宋"/>
          <w:sz w:val="28"/>
          <w:szCs w:val="28"/>
        </w:rPr>
      </w:pPr>
      <w:r w:rsidRPr="00FB56D8">
        <w:rPr>
          <w:rFonts w:ascii="仿宋" w:eastAsia="仿宋" w:hAnsi="仿宋" w:hint="eastAsia"/>
          <w:sz w:val="28"/>
          <w:szCs w:val="28"/>
        </w:rPr>
        <w:t>所内相关部门：</w:t>
      </w:r>
    </w:p>
    <w:p w:rsidR="00FB56D8" w:rsidRPr="00FB56D8" w:rsidRDefault="00FB56D8" w:rsidP="00FB56D8">
      <w:pPr>
        <w:ind w:firstLine="600"/>
        <w:jc w:val="left"/>
        <w:rPr>
          <w:rFonts w:ascii="仿宋" w:eastAsia="仿宋" w:hAnsi="仿宋" w:hint="eastAsia"/>
          <w:sz w:val="28"/>
          <w:szCs w:val="28"/>
        </w:rPr>
      </w:pPr>
      <w:r w:rsidRPr="00FB56D8">
        <w:rPr>
          <w:rFonts w:ascii="仿宋" w:eastAsia="仿宋" w:hAnsi="仿宋"/>
          <w:sz w:val="28"/>
          <w:szCs w:val="28"/>
        </w:rPr>
        <w:t>为提升研究所科研人员的标准化意识，加深对电磁兼容和环境可靠性测试的理解，掌握相关的基础知识、标准规范、测试方法、设计与整改方法等，以提升产品研制工程化开发水平，组织此次培训。具体</w:t>
      </w:r>
      <w:r w:rsidRPr="00FB56D8">
        <w:rPr>
          <w:rFonts w:ascii="仿宋" w:eastAsia="仿宋" w:hAnsi="仿宋" w:hint="eastAsia"/>
          <w:sz w:val="28"/>
          <w:szCs w:val="28"/>
        </w:rPr>
        <w:t>通知</w:t>
      </w:r>
      <w:r w:rsidRPr="00FB56D8">
        <w:rPr>
          <w:rFonts w:ascii="仿宋" w:eastAsia="仿宋" w:hAnsi="仿宋"/>
          <w:sz w:val="28"/>
          <w:szCs w:val="28"/>
        </w:rPr>
        <w:t>如下：</w:t>
      </w:r>
    </w:p>
    <w:p w:rsidR="008B435E" w:rsidRPr="008B435E" w:rsidRDefault="008B435E" w:rsidP="008B435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8B435E">
        <w:rPr>
          <w:rFonts w:ascii="仿宋" w:eastAsia="仿宋" w:hAnsi="仿宋"/>
          <w:b/>
          <w:sz w:val="28"/>
          <w:szCs w:val="28"/>
        </w:rPr>
        <w:t>培训时间</w:t>
      </w:r>
    </w:p>
    <w:p w:rsidR="008B435E" w:rsidRPr="00FB56D8" w:rsidRDefault="008B435E" w:rsidP="008B435E">
      <w:pPr>
        <w:pStyle w:val="a5"/>
        <w:ind w:left="13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FB56D8">
        <w:rPr>
          <w:rFonts w:ascii="仿宋" w:eastAsia="仿宋" w:hAnsi="仿宋" w:hint="eastAsia"/>
          <w:sz w:val="28"/>
          <w:szCs w:val="28"/>
        </w:rPr>
        <w:t>2023年11月16日</w:t>
      </w:r>
      <w:r w:rsidRPr="00FB56D8">
        <w:rPr>
          <w:rFonts w:ascii="仿宋" w:eastAsia="仿宋" w:hAnsi="仿宋"/>
          <w:sz w:val="28"/>
          <w:szCs w:val="28"/>
        </w:rPr>
        <w:t>（</w:t>
      </w:r>
      <w:r w:rsidRPr="00FB56D8">
        <w:rPr>
          <w:rFonts w:ascii="仿宋" w:eastAsia="仿宋" w:hAnsi="仿宋" w:hint="eastAsia"/>
          <w:sz w:val="28"/>
          <w:szCs w:val="28"/>
        </w:rPr>
        <w:t>周四</w:t>
      </w:r>
      <w:r w:rsidRPr="00FB56D8">
        <w:rPr>
          <w:rFonts w:ascii="仿宋" w:eastAsia="仿宋" w:hAnsi="仿宋"/>
          <w:sz w:val="28"/>
          <w:szCs w:val="28"/>
        </w:rPr>
        <w:t>）</w:t>
      </w:r>
      <w:r w:rsidRPr="00FB56D8">
        <w:rPr>
          <w:rFonts w:ascii="仿宋" w:eastAsia="仿宋" w:hAnsi="仿宋" w:hint="eastAsia"/>
          <w:sz w:val="28"/>
          <w:szCs w:val="28"/>
        </w:rPr>
        <w:t>9:30</w:t>
      </w:r>
      <w:r w:rsidRPr="00FB56D8">
        <w:rPr>
          <w:rFonts w:ascii="仿宋" w:eastAsia="仿宋" w:hAnsi="仿宋"/>
          <w:sz w:val="28"/>
          <w:szCs w:val="28"/>
        </w:rPr>
        <w:t>-11</w:t>
      </w:r>
      <w:r w:rsidRPr="00FB56D8">
        <w:rPr>
          <w:rFonts w:ascii="仿宋" w:eastAsia="仿宋" w:hAnsi="仿宋" w:hint="eastAsia"/>
          <w:sz w:val="28"/>
          <w:szCs w:val="28"/>
        </w:rPr>
        <w:t>:</w:t>
      </w:r>
      <w:r w:rsidR="00485878" w:rsidRPr="00FB56D8">
        <w:rPr>
          <w:rFonts w:ascii="仿宋" w:eastAsia="仿宋" w:hAnsi="仿宋"/>
          <w:sz w:val="28"/>
          <w:szCs w:val="28"/>
        </w:rPr>
        <w:t>3</w:t>
      </w:r>
      <w:r w:rsidRPr="00FB56D8">
        <w:rPr>
          <w:rFonts w:ascii="仿宋" w:eastAsia="仿宋" w:hAnsi="仿宋" w:hint="eastAsia"/>
          <w:sz w:val="28"/>
          <w:szCs w:val="28"/>
        </w:rPr>
        <w:t>0</w:t>
      </w:r>
    </w:p>
    <w:p w:rsidR="008B435E" w:rsidRPr="008B435E" w:rsidRDefault="008B435E" w:rsidP="008B435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8B435E">
        <w:rPr>
          <w:rFonts w:ascii="仿宋" w:eastAsia="仿宋" w:hAnsi="仿宋" w:hint="eastAsia"/>
          <w:b/>
          <w:sz w:val="30"/>
          <w:szCs w:val="30"/>
        </w:rPr>
        <w:t>培训</w:t>
      </w:r>
      <w:r w:rsidRPr="008B435E">
        <w:rPr>
          <w:rFonts w:ascii="仿宋" w:eastAsia="仿宋" w:hAnsi="仿宋"/>
          <w:b/>
          <w:sz w:val="30"/>
          <w:szCs w:val="30"/>
        </w:rPr>
        <w:t>地点</w:t>
      </w:r>
    </w:p>
    <w:p w:rsidR="008B435E" w:rsidRPr="00FB56D8" w:rsidRDefault="008B435E" w:rsidP="008B435E">
      <w:pPr>
        <w:pStyle w:val="a5"/>
        <w:ind w:left="13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FB56D8">
        <w:rPr>
          <w:rFonts w:ascii="仿宋" w:eastAsia="仿宋" w:hAnsi="仿宋" w:hint="eastAsia"/>
          <w:sz w:val="28"/>
          <w:szCs w:val="28"/>
        </w:rPr>
        <w:t>创新路</w:t>
      </w:r>
      <w:r w:rsidRPr="00FB56D8">
        <w:rPr>
          <w:rFonts w:ascii="仿宋" w:eastAsia="仿宋" w:hAnsi="仿宋"/>
          <w:sz w:val="28"/>
          <w:szCs w:val="28"/>
        </w:rPr>
        <w:t>所区</w:t>
      </w:r>
      <w:r w:rsidRPr="00FB56D8">
        <w:rPr>
          <w:rFonts w:ascii="仿宋" w:eastAsia="仿宋" w:hAnsi="仿宋" w:hint="eastAsia"/>
          <w:sz w:val="28"/>
          <w:szCs w:val="28"/>
        </w:rPr>
        <w:t>3</w:t>
      </w:r>
      <w:r w:rsidRPr="00FB56D8">
        <w:rPr>
          <w:rFonts w:ascii="仿宋" w:eastAsia="仿宋" w:hAnsi="仿宋"/>
          <w:sz w:val="28"/>
          <w:szCs w:val="28"/>
        </w:rPr>
        <w:t>#</w:t>
      </w:r>
      <w:r w:rsidR="00B47CA0" w:rsidRPr="00FB56D8">
        <w:rPr>
          <w:rFonts w:ascii="仿宋" w:eastAsia="仿宋" w:hAnsi="仿宋"/>
          <w:sz w:val="28"/>
          <w:szCs w:val="28"/>
        </w:rPr>
        <w:t>316</w:t>
      </w:r>
      <w:r w:rsidRPr="00FB56D8">
        <w:rPr>
          <w:rFonts w:ascii="仿宋" w:eastAsia="仿宋" w:hAnsi="仿宋" w:hint="eastAsia"/>
          <w:sz w:val="28"/>
          <w:szCs w:val="28"/>
        </w:rPr>
        <w:t>会议室</w:t>
      </w:r>
    </w:p>
    <w:p w:rsidR="008B435E" w:rsidRPr="008B435E" w:rsidRDefault="008B435E" w:rsidP="008B435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8B435E">
        <w:rPr>
          <w:rFonts w:ascii="仿宋" w:eastAsia="仿宋" w:hAnsi="仿宋" w:hint="eastAsia"/>
          <w:b/>
          <w:sz w:val="30"/>
          <w:szCs w:val="30"/>
        </w:rPr>
        <w:t>培训组织</w:t>
      </w:r>
      <w:r w:rsidRPr="008B435E">
        <w:rPr>
          <w:rFonts w:ascii="仿宋" w:eastAsia="仿宋" w:hAnsi="仿宋"/>
          <w:b/>
          <w:sz w:val="30"/>
          <w:szCs w:val="30"/>
        </w:rPr>
        <w:t>部门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b/>
          <w:bCs/>
          <w:sz w:val="28"/>
          <w:szCs w:val="28"/>
        </w:rPr>
      </w:pPr>
      <w:r w:rsidRPr="008B435E">
        <w:rPr>
          <w:rFonts w:ascii="仿宋" w:eastAsia="仿宋" w:hAnsi="仿宋" w:hint="eastAsia"/>
          <w:sz w:val="28"/>
          <w:szCs w:val="28"/>
        </w:rPr>
        <w:t>检验检测认证中心、科技处、工程处、质量处、人教处、所级公共技术服务中心</w:t>
      </w:r>
      <w:r w:rsidRPr="008B435E">
        <w:rPr>
          <w:rFonts w:ascii="仿宋" w:eastAsia="仿宋" w:hAnsi="仿宋"/>
          <w:sz w:val="28"/>
          <w:szCs w:val="28"/>
        </w:rPr>
        <w:t>。</w:t>
      </w:r>
    </w:p>
    <w:p w:rsidR="008B435E" w:rsidRPr="008B435E" w:rsidRDefault="008B435E" w:rsidP="008B435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8B435E">
        <w:rPr>
          <w:rFonts w:ascii="仿宋" w:eastAsia="仿宋" w:hAnsi="仿宋" w:hint="eastAsia"/>
          <w:b/>
          <w:sz w:val="30"/>
          <w:szCs w:val="30"/>
        </w:rPr>
        <w:t>培训</w:t>
      </w:r>
      <w:r w:rsidRPr="008B435E">
        <w:rPr>
          <w:rFonts w:ascii="仿宋" w:eastAsia="仿宋" w:hAnsi="仿宋"/>
          <w:b/>
          <w:sz w:val="30"/>
          <w:szCs w:val="30"/>
        </w:rPr>
        <w:t>对象</w:t>
      </w:r>
    </w:p>
    <w:p w:rsidR="008B435E" w:rsidRDefault="008B435E" w:rsidP="008B435E">
      <w:pPr>
        <w:pStyle w:val="a5"/>
        <w:ind w:left="13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研究所内科研人员、新</w:t>
      </w:r>
      <w:r>
        <w:rPr>
          <w:rFonts w:ascii="仿宋" w:eastAsia="仿宋" w:hAnsi="仿宋" w:hint="eastAsia"/>
          <w:sz w:val="28"/>
          <w:szCs w:val="28"/>
        </w:rPr>
        <w:t>入职</w:t>
      </w:r>
      <w:r>
        <w:rPr>
          <w:rFonts w:ascii="仿宋" w:eastAsia="仿宋" w:hAnsi="仿宋"/>
          <w:sz w:val="28"/>
          <w:szCs w:val="28"/>
        </w:rPr>
        <w:t>员工以及其他</w:t>
      </w:r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/>
          <w:sz w:val="28"/>
          <w:szCs w:val="28"/>
        </w:rPr>
        <w:t>EMC电磁兼容和环境可靠性</w:t>
      </w:r>
      <w:r>
        <w:rPr>
          <w:rFonts w:ascii="仿宋" w:eastAsia="仿宋" w:hAnsi="仿宋" w:hint="eastAsia"/>
          <w:sz w:val="28"/>
          <w:szCs w:val="28"/>
        </w:rPr>
        <w:t>相关人员</w:t>
      </w:r>
      <w:r>
        <w:rPr>
          <w:rFonts w:ascii="仿宋" w:eastAsia="仿宋" w:hAnsi="仿宋"/>
          <w:sz w:val="28"/>
          <w:szCs w:val="28"/>
        </w:rPr>
        <w:t>。</w:t>
      </w:r>
    </w:p>
    <w:p w:rsidR="008B435E" w:rsidRPr="008B435E" w:rsidRDefault="008B435E" w:rsidP="008B435E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8B435E">
        <w:rPr>
          <w:rFonts w:ascii="仿宋" w:eastAsia="仿宋" w:hAnsi="仿宋" w:hint="eastAsia"/>
          <w:b/>
          <w:sz w:val="30"/>
          <w:szCs w:val="30"/>
        </w:rPr>
        <w:t>培训</w:t>
      </w:r>
      <w:r w:rsidRPr="008B435E">
        <w:rPr>
          <w:rFonts w:ascii="仿宋" w:eastAsia="仿宋" w:hAnsi="仿宋"/>
          <w:b/>
          <w:sz w:val="30"/>
          <w:szCs w:val="30"/>
        </w:rPr>
        <w:t>主要内容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t>1. EMC电磁兼容</w:t>
      </w:r>
      <w:r w:rsidRPr="008B435E">
        <w:rPr>
          <w:rFonts w:ascii="仿宋" w:eastAsia="仿宋" w:hAnsi="仿宋" w:hint="eastAsia"/>
          <w:sz w:val="28"/>
          <w:szCs w:val="28"/>
        </w:rPr>
        <w:t>测试分析与标准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t>* EMC电磁兼容</w:t>
      </w:r>
      <w:r w:rsidRPr="008B435E">
        <w:rPr>
          <w:rFonts w:ascii="仿宋" w:eastAsia="仿宋" w:hAnsi="仿宋" w:hint="eastAsia"/>
          <w:sz w:val="28"/>
          <w:szCs w:val="28"/>
        </w:rPr>
        <w:t>基本概念、常见的电磁兼容测试项目以及标准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 w:hint="eastAsia"/>
          <w:sz w:val="28"/>
          <w:szCs w:val="28"/>
        </w:rPr>
        <w:t>2.</w:t>
      </w:r>
      <w:r w:rsidRPr="008B435E">
        <w:rPr>
          <w:rFonts w:ascii="仿宋" w:eastAsia="仿宋" w:hAnsi="仿宋"/>
          <w:sz w:val="28"/>
          <w:szCs w:val="28"/>
        </w:rPr>
        <w:t xml:space="preserve"> EMC</w:t>
      </w:r>
      <w:r w:rsidRPr="008B435E">
        <w:rPr>
          <w:rFonts w:ascii="仿宋" w:eastAsia="仿宋" w:hAnsi="仿宋" w:hint="eastAsia"/>
          <w:sz w:val="28"/>
          <w:szCs w:val="28"/>
        </w:rPr>
        <w:t>电磁</w:t>
      </w:r>
      <w:r w:rsidRPr="008B435E">
        <w:rPr>
          <w:rFonts w:ascii="仿宋" w:eastAsia="仿宋" w:hAnsi="仿宋"/>
          <w:sz w:val="28"/>
          <w:szCs w:val="28"/>
        </w:rPr>
        <w:t>兼容设计与整改方法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lastRenderedPageBreak/>
        <w:t xml:space="preserve">* </w:t>
      </w:r>
      <w:r w:rsidRPr="008B435E">
        <w:rPr>
          <w:rFonts w:ascii="仿宋" w:eastAsia="仿宋" w:hAnsi="仿宋" w:hint="eastAsia"/>
          <w:sz w:val="28"/>
          <w:szCs w:val="28"/>
        </w:rPr>
        <w:t>系统级EMC设计</w:t>
      </w:r>
      <w:r w:rsidRPr="008B435E">
        <w:rPr>
          <w:rFonts w:ascii="仿宋" w:eastAsia="仿宋" w:hAnsi="仿宋"/>
          <w:sz w:val="28"/>
          <w:szCs w:val="28"/>
        </w:rPr>
        <w:t>方法介绍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t xml:space="preserve">* </w:t>
      </w:r>
      <w:r w:rsidRPr="008B435E">
        <w:rPr>
          <w:rFonts w:ascii="仿宋" w:eastAsia="仿宋" w:hAnsi="仿宋" w:hint="eastAsia"/>
          <w:sz w:val="28"/>
          <w:szCs w:val="28"/>
        </w:rPr>
        <w:t>电路板级EMC设计</w:t>
      </w:r>
      <w:r w:rsidRPr="008B435E">
        <w:rPr>
          <w:rFonts w:ascii="仿宋" w:eastAsia="仿宋" w:hAnsi="仿宋"/>
          <w:sz w:val="28"/>
          <w:szCs w:val="28"/>
        </w:rPr>
        <w:t>方法介绍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t xml:space="preserve">* </w:t>
      </w:r>
      <w:r w:rsidRPr="008B435E">
        <w:rPr>
          <w:rFonts w:ascii="仿宋" w:eastAsia="仿宋" w:hAnsi="仿宋" w:hint="eastAsia"/>
          <w:sz w:val="28"/>
          <w:szCs w:val="28"/>
        </w:rPr>
        <w:t>EMC整改</w:t>
      </w:r>
      <w:r w:rsidRPr="008B435E">
        <w:rPr>
          <w:rFonts w:ascii="仿宋" w:eastAsia="仿宋" w:hAnsi="仿宋"/>
          <w:sz w:val="28"/>
          <w:szCs w:val="28"/>
        </w:rPr>
        <w:t>案例分析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t xml:space="preserve">3. </w:t>
      </w:r>
      <w:r w:rsidRPr="008B435E">
        <w:rPr>
          <w:rFonts w:ascii="仿宋" w:eastAsia="仿宋" w:hAnsi="仿宋" w:hint="eastAsia"/>
          <w:sz w:val="28"/>
          <w:szCs w:val="28"/>
        </w:rPr>
        <w:t>环境试验标准解析与试验案例分析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t xml:space="preserve">* </w:t>
      </w:r>
      <w:r w:rsidRPr="008B435E">
        <w:rPr>
          <w:rFonts w:ascii="仿宋" w:eastAsia="仿宋" w:hAnsi="仿宋" w:hint="eastAsia"/>
          <w:sz w:val="28"/>
          <w:szCs w:val="28"/>
        </w:rPr>
        <w:t>环境应力及失效机理介绍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t xml:space="preserve">* </w:t>
      </w:r>
      <w:r w:rsidRPr="008B435E">
        <w:rPr>
          <w:rFonts w:ascii="仿宋" w:eastAsia="仿宋" w:hAnsi="仿宋" w:hint="eastAsia"/>
          <w:sz w:val="28"/>
          <w:szCs w:val="28"/>
        </w:rPr>
        <w:t>环境试验常用标准解析与典型试验案例介绍</w:t>
      </w:r>
    </w:p>
    <w:p w:rsidR="008B435E" w:rsidRPr="008B435E" w:rsidRDefault="008B435E" w:rsidP="008B435E">
      <w:pPr>
        <w:pStyle w:val="a5"/>
        <w:ind w:left="1320" w:firstLineChars="0" w:firstLine="0"/>
        <w:rPr>
          <w:rFonts w:ascii="仿宋" w:eastAsia="仿宋" w:hAnsi="仿宋"/>
          <w:sz w:val="28"/>
          <w:szCs w:val="28"/>
        </w:rPr>
      </w:pPr>
      <w:r w:rsidRPr="008B435E">
        <w:rPr>
          <w:rFonts w:ascii="仿宋" w:eastAsia="仿宋" w:hAnsi="仿宋"/>
          <w:sz w:val="28"/>
          <w:szCs w:val="28"/>
        </w:rPr>
        <w:t>* 环境</w:t>
      </w:r>
      <w:r w:rsidRPr="008B435E">
        <w:rPr>
          <w:rFonts w:ascii="仿宋" w:eastAsia="仿宋" w:hAnsi="仿宋" w:hint="eastAsia"/>
          <w:sz w:val="28"/>
          <w:szCs w:val="28"/>
        </w:rPr>
        <w:t>试验设备能力介绍</w:t>
      </w:r>
    </w:p>
    <w:p w:rsidR="008B435E" w:rsidRDefault="008B435E" w:rsidP="008B435E">
      <w:pPr>
        <w:pStyle w:val="a5"/>
        <w:ind w:left="13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* 环境</w:t>
      </w:r>
      <w:r>
        <w:rPr>
          <w:rFonts w:ascii="仿宋" w:eastAsia="仿宋" w:hAnsi="仿宋" w:hint="eastAsia"/>
          <w:sz w:val="28"/>
          <w:szCs w:val="28"/>
        </w:rPr>
        <w:t>试验设计及注意事项</w:t>
      </w:r>
    </w:p>
    <w:p w:rsidR="008B435E" w:rsidRDefault="00485878" w:rsidP="008B435E">
      <w:pPr>
        <w:pStyle w:val="a5"/>
        <w:ind w:left="13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4.参观</w:t>
      </w:r>
      <w:r>
        <w:rPr>
          <w:rFonts w:ascii="仿宋" w:eastAsia="仿宋" w:hAnsi="仿宋"/>
          <w:sz w:val="28"/>
          <w:szCs w:val="28"/>
        </w:rPr>
        <w:t>检验检测认证</w:t>
      </w:r>
      <w:r>
        <w:rPr>
          <w:rFonts w:ascii="仿宋" w:eastAsia="仿宋" w:hAnsi="仿宋" w:hint="eastAsia"/>
          <w:sz w:val="28"/>
          <w:szCs w:val="28"/>
        </w:rPr>
        <w:t>中心</w:t>
      </w:r>
      <w:r>
        <w:rPr>
          <w:rFonts w:ascii="仿宋" w:eastAsia="仿宋" w:hAnsi="仿宋"/>
          <w:sz w:val="28"/>
          <w:szCs w:val="28"/>
        </w:rPr>
        <w:t>实验室</w:t>
      </w:r>
    </w:p>
    <w:p w:rsidR="00485878" w:rsidRDefault="00485878" w:rsidP="008B435E">
      <w:pPr>
        <w:pStyle w:val="a5"/>
        <w:ind w:left="13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B56D8" w:rsidRDefault="00485878" w:rsidP="00FB56D8">
      <w:pPr>
        <w:pStyle w:val="a5"/>
        <w:ind w:left="1320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</w:t>
      </w:r>
      <w:r w:rsidR="008B435E">
        <w:rPr>
          <w:rFonts w:ascii="仿宋" w:eastAsia="仿宋" w:hAnsi="仿宋" w:hint="eastAsia"/>
          <w:sz w:val="28"/>
          <w:szCs w:val="28"/>
        </w:rPr>
        <w:t>联系</w:t>
      </w:r>
      <w:r w:rsidR="0067671D">
        <w:rPr>
          <w:rFonts w:ascii="仿宋" w:eastAsia="仿宋" w:hAnsi="仿宋" w:hint="eastAsia"/>
          <w:sz w:val="28"/>
          <w:szCs w:val="28"/>
        </w:rPr>
        <w:t>人</w:t>
      </w:r>
      <w:r w:rsidR="008B435E">
        <w:rPr>
          <w:rFonts w:ascii="仿宋" w:eastAsia="仿宋" w:hAnsi="仿宋"/>
          <w:sz w:val="28"/>
          <w:szCs w:val="28"/>
        </w:rPr>
        <w:t>：金天翼</w:t>
      </w:r>
      <w:r w:rsidR="008B435E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FB56D8">
        <w:rPr>
          <w:rFonts w:ascii="仿宋" w:eastAsia="仿宋" w:hAnsi="仿宋" w:hint="eastAsia"/>
          <w:sz w:val="28"/>
          <w:szCs w:val="28"/>
        </w:rPr>
        <w:t xml:space="preserve">13840116836  </w:t>
      </w:r>
    </w:p>
    <w:p w:rsidR="008B435E" w:rsidRPr="00FB56D8" w:rsidRDefault="00485878" w:rsidP="00FB56D8">
      <w:pPr>
        <w:pStyle w:val="a5"/>
        <w:ind w:left="1320" w:firstLineChars="1000" w:firstLine="2800"/>
        <w:jc w:val="left"/>
        <w:rPr>
          <w:rFonts w:ascii="仿宋" w:eastAsia="仿宋" w:hAnsi="仿宋"/>
          <w:sz w:val="28"/>
          <w:szCs w:val="28"/>
        </w:rPr>
      </w:pPr>
      <w:r w:rsidRPr="00FB56D8">
        <w:rPr>
          <w:rFonts w:ascii="仿宋" w:eastAsia="仿宋" w:hAnsi="仿宋"/>
          <w:sz w:val="28"/>
          <w:szCs w:val="28"/>
        </w:rPr>
        <w:t>23978560</w:t>
      </w:r>
      <w:r w:rsidRPr="00FB56D8">
        <w:rPr>
          <w:rFonts w:ascii="仿宋" w:eastAsia="仿宋" w:hAnsi="仿宋" w:hint="eastAsia"/>
          <w:sz w:val="28"/>
          <w:szCs w:val="28"/>
        </w:rPr>
        <w:t>（内线3560）</w:t>
      </w:r>
    </w:p>
    <w:p w:rsidR="000C29E9" w:rsidRDefault="00BF07E2" w:rsidP="008B435E">
      <w:pPr>
        <w:pStyle w:val="a5"/>
        <w:ind w:left="1320" w:firstLineChars="0" w:firstLine="0"/>
        <w:jc w:val="left"/>
        <w:rPr>
          <w:rFonts w:ascii="仿宋" w:eastAsia="仿宋" w:hAnsi="仿宋"/>
          <w:sz w:val="28"/>
          <w:szCs w:val="28"/>
        </w:rPr>
      </w:pPr>
      <w:bookmarkStart w:id="0" w:name="_GoBack"/>
      <w:r w:rsidRPr="00BF07E2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771885" cy="1919965"/>
            <wp:effectExtent l="0" t="0" r="0" b="4445"/>
            <wp:docPr id="1" name="图片 1" descr="C:\Users\SKING\Documents\WXWork\1688857734371012\Cache\Image\2023-11\381c7d8f-3f27-4cfd-8986-050769d5d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NG\Documents\WXWork\1688857734371012\Cache\Image\2023-11\381c7d8f-3f27-4cfd-8986-050769d5dc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12" cy="197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435E" w:rsidRPr="00FB56D8" w:rsidRDefault="000C29E9" w:rsidP="000C29E9">
      <w:pPr>
        <w:pStyle w:val="a5"/>
        <w:ind w:left="1320" w:firstLineChars="50" w:firstLine="14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扫二维码报名参会</w:t>
      </w:r>
    </w:p>
    <w:p w:rsidR="008B435E" w:rsidRDefault="008B435E" w:rsidP="008B435E">
      <w:pPr>
        <w:pStyle w:val="a5"/>
        <w:ind w:left="13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检验检测</w:t>
      </w:r>
      <w:r>
        <w:rPr>
          <w:rFonts w:ascii="仿宋" w:eastAsia="仿宋" w:hAnsi="仿宋"/>
          <w:sz w:val="28"/>
          <w:szCs w:val="28"/>
        </w:rPr>
        <w:t>认证中心</w:t>
      </w:r>
    </w:p>
    <w:p w:rsidR="008B435E" w:rsidRPr="008B435E" w:rsidRDefault="008B435E" w:rsidP="008B435E">
      <w:pPr>
        <w:pStyle w:val="a5"/>
        <w:ind w:left="1320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2023年11月7日</w:t>
      </w:r>
    </w:p>
    <w:sectPr w:rsidR="008B435E" w:rsidRPr="008B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C3" w:rsidRDefault="00274BC3" w:rsidP="008B435E">
      <w:r>
        <w:separator/>
      </w:r>
    </w:p>
  </w:endnote>
  <w:endnote w:type="continuationSeparator" w:id="0">
    <w:p w:rsidR="00274BC3" w:rsidRDefault="00274BC3" w:rsidP="008B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C3" w:rsidRDefault="00274BC3" w:rsidP="008B435E">
      <w:r>
        <w:separator/>
      </w:r>
    </w:p>
  </w:footnote>
  <w:footnote w:type="continuationSeparator" w:id="0">
    <w:p w:rsidR="00274BC3" w:rsidRDefault="00274BC3" w:rsidP="008B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8336F"/>
    <w:multiLevelType w:val="hybridMultilevel"/>
    <w:tmpl w:val="D69CB290"/>
    <w:lvl w:ilvl="0" w:tplc="42F2D07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85"/>
    <w:rsid w:val="000C29E9"/>
    <w:rsid w:val="001E195F"/>
    <w:rsid w:val="00274BC3"/>
    <w:rsid w:val="00480411"/>
    <w:rsid w:val="00485878"/>
    <w:rsid w:val="0067671D"/>
    <w:rsid w:val="00750C35"/>
    <w:rsid w:val="008B435E"/>
    <w:rsid w:val="008F750B"/>
    <w:rsid w:val="00B2244F"/>
    <w:rsid w:val="00B47CA0"/>
    <w:rsid w:val="00B600AB"/>
    <w:rsid w:val="00BB5D85"/>
    <w:rsid w:val="00BF07E2"/>
    <w:rsid w:val="00F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8079C-1656-49B1-B369-EA23170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5E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35E"/>
    <w:rPr>
      <w:sz w:val="18"/>
      <w:szCs w:val="18"/>
    </w:rPr>
  </w:style>
  <w:style w:type="paragraph" w:styleId="a5">
    <w:name w:val="List Paragraph"/>
    <w:basedOn w:val="a"/>
    <w:uiPriority w:val="34"/>
    <w:qFormat/>
    <w:rsid w:val="008B43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金天翼</dc:creator>
  <cp:keywords/>
  <dc:description/>
  <cp:lastModifiedBy>金天翼</cp:lastModifiedBy>
  <cp:revision>19</cp:revision>
  <dcterms:created xsi:type="dcterms:W3CDTF">2023-11-08T02:59:00Z</dcterms:created>
  <dcterms:modified xsi:type="dcterms:W3CDTF">2023-11-08T05:54:00Z</dcterms:modified>
</cp:coreProperties>
</file>