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84" w:rsidRDefault="00295084" w:rsidP="00295084">
      <w:pPr>
        <w:tabs>
          <w:tab w:val="left" w:pos="1782"/>
        </w:tabs>
        <w:spacing w:line="600" w:lineRule="exact"/>
        <w:jc w:val="center"/>
        <w:rPr>
          <w:rFonts w:ascii="方正小标宋_GBK" w:eastAsia="方正小标宋_GBK"/>
          <w:sz w:val="44"/>
          <w:szCs w:val="44"/>
        </w:rPr>
      </w:pPr>
      <w:r w:rsidRPr="00822FFC">
        <w:rPr>
          <w:rFonts w:ascii="方正小标宋_GBK" w:eastAsia="方正小标宋_GBK" w:hint="eastAsia"/>
          <w:sz w:val="44"/>
          <w:szCs w:val="44"/>
        </w:rPr>
        <w:t>中国科学院沈阳自动化研究所</w:t>
      </w:r>
    </w:p>
    <w:p w:rsidR="00295084" w:rsidRPr="00822FFC" w:rsidRDefault="00295084" w:rsidP="00295084">
      <w:pPr>
        <w:tabs>
          <w:tab w:val="left" w:pos="1782"/>
        </w:tabs>
        <w:spacing w:line="600" w:lineRule="exact"/>
        <w:jc w:val="center"/>
        <w:rPr>
          <w:rFonts w:ascii="方正小标宋_GBK" w:eastAsia="方正小标宋_GBK" w:hint="eastAsia"/>
          <w:sz w:val="44"/>
          <w:szCs w:val="44"/>
        </w:rPr>
      </w:pPr>
      <w:r w:rsidRPr="00822FFC">
        <w:rPr>
          <w:rFonts w:ascii="方正小标宋_GBK" w:eastAsia="方正小标宋_GBK" w:hint="eastAsia"/>
          <w:sz w:val="44"/>
          <w:szCs w:val="44"/>
        </w:rPr>
        <w:t>公共技术中心大型科研仪器开放共享管理办法</w:t>
      </w:r>
    </w:p>
    <w:p w:rsidR="00295084" w:rsidRDefault="00295084" w:rsidP="00295084">
      <w:pPr>
        <w:pStyle w:val="a7"/>
        <w:adjustRightInd w:val="0"/>
        <w:snapToGrid w:val="0"/>
        <w:spacing w:beforeLines="50" w:before="156" w:afterLines="50" w:after="156" w:line="480" w:lineRule="exact"/>
        <w:ind w:firstLineChars="0" w:firstLine="0"/>
        <w:jc w:val="center"/>
        <w:rPr>
          <w:rFonts w:ascii="黑体" w:eastAsia="黑体" w:hAnsi="黑体"/>
        </w:rPr>
      </w:pPr>
      <w:r>
        <w:rPr>
          <w:rFonts w:ascii="黑体" w:eastAsia="黑体" w:hAnsi="黑体" w:hint="eastAsia"/>
        </w:rPr>
        <w:t xml:space="preserve">第一章 总 </w:t>
      </w:r>
      <w:r>
        <w:rPr>
          <w:rFonts w:ascii="黑体" w:eastAsia="黑体" w:hAnsi="黑体"/>
        </w:rPr>
        <w:t xml:space="preserve"> </w:t>
      </w:r>
      <w:r>
        <w:rPr>
          <w:rFonts w:ascii="黑体" w:eastAsia="黑体" w:hAnsi="黑体" w:hint="eastAsia"/>
        </w:rPr>
        <w:t>则</w:t>
      </w:r>
    </w:p>
    <w:p w:rsidR="00295084" w:rsidRPr="00857FF9" w:rsidRDefault="00295084" w:rsidP="00295084">
      <w:pPr>
        <w:adjustRightInd w:val="0"/>
        <w:snapToGrid w:val="0"/>
        <w:spacing w:line="480" w:lineRule="exact"/>
        <w:ind w:firstLineChars="200" w:firstLine="600"/>
        <w:rPr>
          <w:rFonts w:ascii="仿宋_GB2312" w:eastAsia="仿宋_GB2312" w:hAnsi="仿宋" w:hint="eastAsia"/>
          <w:sz w:val="32"/>
          <w:szCs w:val="32"/>
        </w:rPr>
      </w:pPr>
      <w:r w:rsidRPr="00857FF9">
        <w:rPr>
          <w:rFonts w:ascii="楷体_GB2312" w:eastAsia="楷体_GB2312" w:hAnsi="黑体" w:hint="eastAsia"/>
          <w:sz w:val="32"/>
          <w:szCs w:val="32"/>
        </w:rPr>
        <w:t xml:space="preserve">第一条 </w:t>
      </w:r>
      <w:r w:rsidRPr="00857FF9">
        <w:rPr>
          <w:rFonts w:ascii="仿宋_GB2312" w:eastAsia="仿宋_GB2312" w:hAnsi="仿宋" w:hint="eastAsia"/>
          <w:sz w:val="32"/>
          <w:szCs w:val="32"/>
        </w:rPr>
        <w:t>为加强和规范沈阳自动化研究所大型科研仪器开放共享管理，提高仪器设备使用率和共享率，根据</w:t>
      </w:r>
      <w:r w:rsidRPr="00857FF9">
        <w:rPr>
          <w:rFonts w:ascii="仿宋_GB2312" w:eastAsia="仿宋_GB2312" w:hAnsi="宋体" w:hint="eastAsia"/>
          <w:bCs/>
          <w:sz w:val="32"/>
          <w:szCs w:val="32"/>
        </w:rPr>
        <w:t>《国务院关于国家重大科研基础设施和大型科研仪器向社会开放的意见》（国发〔2014〕70号）、《国家重大科研基础设施和大型科研仪器开放共享管理办法</w:t>
      </w:r>
      <w:r w:rsidRPr="00857FF9">
        <w:rPr>
          <w:rFonts w:ascii="仿宋_GB2312" w:eastAsia="仿宋_GB2312" w:hAnsi="黑体" w:hint="eastAsia"/>
          <w:sz w:val="32"/>
          <w:szCs w:val="32"/>
        </w:rPr>
        <w:t>》</w:t>
      </w:r>
      <w:r w:rsidRPr="00857FF9">
        <w:rPr>
          <w:rFonts w:ascii="仿宋_GB2312" w:eastAsia="仿宋_GB2312" w:hAnsi="宋体" w:hint="eastAsia"/>
          <w:bCs/>
          <w:sz w:val="32"/>
          <w:szCs w:val="32"/>
        </w:rPr>
        <w:t>（国科发基〔2017〕289号）、</w:t>
      </w:r>
      <w:r w:rsidRPr="00857FF9">
        <w:rPr>
          <w:rFonts w:ascii="仿宋_GB2312" w:eastAsia="仿宋_GB2312" w:hAnsi="仿宋" w:hint="eastAsia"/>
          <w:sz w:val="32"/>
          <w:szCs w:val="32"/>
        </w:rPr>
        <w:t>《中国科学院技术支撑系统建设实施方案》（科发计字</w:t>
      </w:r>
      <w:r w:rsidRPr="00857FF9">
        <w:rPr>
          <w:rFonts w:ascii="仿宋_GB2312" w:eastAsia="仿宋_GB2312" w:hAnsi="宋体" w:hint="eastAsia"/>
          <w:bCs/>
          <w:sz w:val="32"/>
          <w:szCs w:val="32"/>
        </w:rPr>
        <w:t>〔</w:t>
      </w:r>
      <w:r>
        <w:rPr>
          <w:rFonts w:ascii="仿宋_GB2312" w:eastAsia="仿宋_GB2312" w:hAnsi="宋体" w:hint="eastAsia"/>
          <w:bCs/>
          <w:sz w:val="32"/>
          <w:szCs w:val="32"/>
        </w:rPr>
        <w:t>2009</w:t>
      </w:r>
      <w:r w:rsidRPr="00857FF9">
        <w:rPr>
          <w:rFonts w:ascii="仿宋_GB2312" w:eastAsia="仿宋_GB2312" w:hAnsi="宋体" w:hint="eastAsia"/>
          <w:bCs/>
          <w:sz w:val="32"/>
          <w:szCs w:val="32"/>
        </w:rPr>
        <w:t>〕</w:t>
      </w:r>
      <w:r>
        <w:rPr>
          <w:rFonts w:ascii="仿宋_GB2312" w:eastAsia="仿宋_GB2312" w:hAnsi="仿宋" w:hint="eastAsia"/>
          <w:sz w:val="32"/>
          <w:szCs w:val="32"/>
        </w:rPr>
        <w:t>22</w:t>
      </w:r>
      <w:r w:rsidRPr="00857FF9">
        <w:rPr>
          <w:rFonts w:ascii="仿宋_GB2312" w:eastAsia="仿宋_GB2312" w:hAnsi="仿宋" w:hint="eastAsia"/>
          <w:sz w:val="32"/>
          <w:szCs w:val="32"/>
        </w:rPr>
        <w:t>号）、</w:t>
      </w:r>
      <w:r w:rsidRPr="00857FF9">
        <w:rPr>
          <w:rFonts w:ascii="仿宋_GB2312" w:eastAsia="仿宋_GB2312" w:hAnsi="宋体" w:hint="eastAsia"/>
          <w:bCs/>
          <w:sz w:val="32"/>
          <w:szCs w:val="32"/>
        </w:rPr>
        <w:t>《中国科学院大型仪器区域中心和所级公共技术中心管理办法》（条财字〔2020〕38号）、《中国科学院大型科研仪器开放共享管理办法》（科发条财字〔2022〕15号）</w:t>
      </w:r>
      <w:r w:rsidRPr="00857FF9">
        <w:rPr>
          <w:rFonts w:ascii="仿宋_GB2312" w:eastAsia="仿宋_GB2312" w:hAnsi="仿宋" w:hint="eastAsia"/>
          <w:sz w:val="32"/>
          <w:szCs w:val="32"/>
        </w:rPr>
        <w:t>等相关政策和规定，制定本办法。</w:t>
      </w:r>
    </w:p>
    <w:p w:rsidR="00295084" w:rsidRPr="00857FF9" w:rsidRDefault="00295084" w:rsidP="00295084">
      <w:pPr>
        <w:adjustRightInd w:val="0"/>
        <w:snapToGrid w:val="0"/>
        <w:spacing w:line="480" w:lineRule="exact"/>
        <w:ind w:firstLineChars="200" w:firstLine="600"/>
        <w:rPr>
          <w:rFonts w:ascii="仿宋_GB2312" w:hAnsi="仿宋"/>
          <w:sz w:val="32"/>
          <w:szCs w:val="32"/>
        </w:rPr>
      </w:pPr>
      <w:r w:rsidRPr="00857FF9">
        <w:rPr>
          <w:rFonts w:ascii="楷体_GB2312" w:eastAsia="楷体_GB2312" w:hAnsi="黑体" w:hint="eastAsia"/>
          <w:sz w:val="32"/>
          <w:szCs w:val="32"/>
        </w:rPr>
        <w:t xml:space="preserve">第二条 </w:t>
      </w:r>
      <w:r w:rsidRPr="00DD72C4">
        <w:rPr>
          <w:rFonts w:ascii="仿宋_GB2312" w:eastAsia="仿宋_GB2312" w:hAnsi="仿宋" w:hint="eastAsia"/>
          <w:sz w:val="32"/>
          <w:szCs w:val="32"/>
        </w:rPr>
        <w:t>本办法所指“大型科研仪器”主要包括政府预算资金购置的单台套价值在 50 万元及以上的科学仪器设备。</w:t>
      </w:r>
    </w:p>
    <w:p w:rsidR="00295084" w:rsidRPr="00DD72C4" w:rsidRDefault="00295084" w:rsidP="00295084">
      <w:pPr>
        <w:adjustRightInd w:val="0"/>
        <w:snapToGrid w:val="0"/>
        <w:spacing w:line="480" w:lineRule="exact"/>
        <w:ind w:firstLineChars="200" w:firstLine="600"/>
        <w:rPr>
          <w:rFonts w:ascii="仿宋_GB2312" w:eastAsia="仿宋_GB2312" w:hAnsi="仿宋" w:hint="eastAsia"/>
          <w:sz w:val="32"/>
          <w:szCs w:val="32"/>
        </w:rPr>
      </w:pPr>
      <w:r w:rsidRPr="00857FF9">
        <w:rPr>
          <w:rFonts w:ascii="楷体_GB2312" w:eastAsia="楷体_GB2312" w:hAnsi="黑体" w:hint="eastAsia"/>
          <w:sz w:val="32"/>
          <w:szCs w:val="32"/>
        </w:rPr>
        <w:t>第三条</w:t>
      </w:r>
      <w:r w:rsidRPr="00857FF9">
        <w:rPr>
          <w:rFonts w:ascii="黑体" w:eastAsia="黑体" w:hAnsi="黑体" w:hint="eastAsia"/>
          <w:b/>
          <w:sz w:val="32"/>
          <w:szCs w:val="32"/>
        </w:rPr>
        <w:t xml:space="preserve"> </w:t>
      </w:r>
      <w:r w:rsidRPr="00DD72C4">
        <w:rPr>
          <w:rFonts w:ascii="仿宋_GB2312" w:eastAsia="仿宋_GB2312" w:hAnsi="仿宋" w:hint="eastAsia"/>
          <w:sz w:val="32"/>
          <w:szCs w:val="32"/>
        </w:rPr>
        <w:t>本办法所称“大型科研仪器开放共享”是指将大型科研仪器向社会开放，由其他单位、个人（以下统称“用户”）用于科学研究和技术开发的行为。</w:t>
      </w:r>
    </w:p>
    <w:p w:rsidR="00295084" w:rsidRPr="00857FF9" w:rsidRDefault="00295084" w:rsidP="00295084">
      <w:pPr>
        <w:pStyle w:val="a7"/>
        <w:adjustRightInd w:val="0"/>
        <w:snapToGrid w:val="0"/>
        <w:spacing w:beforeLines="50" w:before="156" w:afterLines="50" w:after="156" w:line="480" w:lineRule="exact"/>
        <w:ind w:firstLineChars="0" w:firstLine="0"/>
        <w:jc w:val="center"/>
        <w:rPr>
          <w:rFonts w:ascii="黑体" w:eastAsia="黑体" w:hAnsi="黑体"/>
        </w:rPr>
      </w:pPr>
      <w:r w:rsidRPr="00857FF9">
        <w:rPr>
          <w:rFonts w:ascii="黑体" w:eastAsia="黑体" w:hAnsi="黑体" w:hint="eastAsia"/>
        </w:rPr>
        <w:t>第二章 管理职责</w:t>
      </w:r>
    </w:p>
    <w:p w:rsidR="00295084" w:rsidRPr="00857FF9" w:rsidRDefault="00295084" w:rsidP="00295084">
      <w:pPr>
        <w:adjustRightInd w:val="0"/>
        <w:snapToGrid w:val="0"/>
        <w:spacing w:line="480" w:lineRule="exact"/>
        <w:ind w:firstLineChars="200" w:firstLine="600"/>
        <w:rPr>
          <w:rFonts w:hAnsi="仿宋"/>
          <w:sz w:val="32"/>
          <w:szCs w:val="32"/>
        </w:rPr>
      </w:pPr>
      <w:r w:rsidRPr="00857FF9">
        <w:rPr>
          <w:rFonts w:ascii="楷体_GB2312" w:eastAsia="楷体_GB2312" w:hAnsi="黑体" w:hint="eastAsia"/>
          <w:sz w:val="32"/>
          <w:szCs w:val="32"/>
        </w:rPr>
        <w:t xml:space="preserve">第四条 </w:t>
      </w:r>
      <w:r w:rsidRPr="00DD72C4">
        <w:rPr>
          <w:rFonts w:ascii="仿宋_GB2312" w:eastAsia="仿宋_GB2312" w:hAnsi="仿宋" w:hint="eastAsia"/>
          <w:sz w:val="32"/>
          <w:szCs w:val="32"/>
        </w:rPr>
        <w:t>公共技术中心（以下简称“所级中心”）统筹管理研究所公用大型科研设施和仪器设备，负责研究所大型科研仪器开放共享管理、数据报送和评价考核等工作。</w:t>
      </w:r>
    </w:p>
    <w:p w:rsidR="00295084" w:rsidRPr="00857FF9" w:rsidRDefault="00295084" w:rsidP="00295084">
      <w:pPr>
        <w:adjustRightInd w:val="0"/>
        <w:snapToGrid w:val="0"/>
        <w:spacing w:line="480" w:lineRule="exact"/>
        <w:ind w:firstLineChars="200" w:firstLine="600"/>
        <w:rPr>
          <w:b/>
          <w:bCs/>
          <w:sz w:val="32"/>
          <w:szCs w:val="32"/>
        </w:rPr>
      </w:pPr>
      <w:r w:rsidRPr="00857FF9">
        <w:rPr>
          <w:rFonts w:ascii="楷体_GB2312" w:eastAsia="楷体_GB2312" w:hAnsi="黑体" w:hint="eastAsia"/>
          <w:sz w:val="32"/>
          <w:szCs w:val="32"/>
        </w:rPr>
        <w:t xml:space="preserve">第五条 </w:t>
      </w:r>
      <w:r w:rsidRPr="00DD72C4">
        <w:rPr>
          <w:rFonts w:ascii="仿宋_GB2312" w:eastAsia="仿宋_GB2312" w:hAnsi="仿宋" w:hint="eastAsia"/>
          <w:sz w:val="32"/>
          <w:szCs w:val="32"/>
        </w:rPr>
        <w:t>所级中心管理委员会作为所级中心决策管理机构，由主管所领导任主任，负责决策所级中心建设、运行、发展等重大事项，指导和监督所级中心仪器设备开放共享管理。管理委员会下设办公室，负责所级中心建设和日常运行管理、大型科研仪器开放共享管理、经费收入与支出管理、人才队伍建设等。</w:t>
      </w:r>
    </w:p>
    <w:p w:rsidR="00295084" w:rsidRPr="00857FF9" w:rsidRDefault="00295084" w:rsidP="00295084">
      <w:pPr>
        <w:adjustRightInd w:val="0"/>
        <w:snapToGrid w:val="0"/>
        <w:spacing w:line="480" w:lineRule="exact"/>
        <w:ind w:firstLineChars="200" w:firstLine="600"/>
        <w:rPr>
          <w:rFonts w:hAnsi="仿宋"/>
          <w:sz w:val="32"/>
          <w:szCs w:val="32"/>
        </w:rPr>
      </w:pPr>
      <w:r w:rsidRPr="00857FF9">
        <w:rPr>
          <w:rFonts w:ascii="楷体_GB2312" w:eastAsia="楷体_GB2312" w:hAnsi="黑体" w:hint="eastAsia"/>
          <w:sz w:val="32"/>
          <w:szCs w:val="32"/>
        </w:rPr>
        <w:lastRenderedPageBreak/>
        <w:t xml:space="preserve">第六条 </w:t>
      </w:r>
      <w:r w:rsidRPr="00DD72C4">
        <w:rPr>
          <w:rFonts w:ascii="仿宋_GB2312" w:eastAsia="仿宋_GB2312" w:hAnsi="仿宋" w:hint="eastAsia"/>
          <w:sz w:val="32"/>
          <w:szCs w:val="32"/>
        </w:rPr>
        <w:t>所级中心由通用实验平台和专业实验平台组成。通用实验平台包括通用电气、电磁兼容、环境适应能力、运动性能等实验平台。专业实验平台包括智能/类生命机器人、水下/海洋机器人、空间智能装备、光电成像、激光加工测量与工艺以及物联网与智能电网等分平台。如有调整，实验平台提出申请，由管理委员会批准。</w:t>
      </w:r>
    </w:p>
    <w:p w:rsidR="00295084" w:rsidRPr="00857FF9" w:rsidRDefault="00295084" w:rsidP="00295084">
      <w:pPr>
        <w:adjustRightInd w:val="0"/>
        <w:snapToGrid w:val="0"/>
        <w:spacing w:line="480" w:lineRule="exact"/>
        <w:ind w:firstLineChars="200" w:firstLine="600"/>
        <w:rPr>
          <w:color w:val="000000"/>
          <w:sz w:val="32"/>
          <w:szCs w:val="32"/>
        </w:rPr>
      </w:pPr>
      <w:r w:rsidRPr="00857FF9">
        <w:rPr>
          <w:rFonts w:ascii="楷体_GB2312" w:eastAsia="楷体_GB2312" w:hAnsi="黑体" w:hint="eastAsia"/>
          <w:sz w:val="32"/>
          <w:szCs w:val="32"/>
        </w:rPr>
        <w:t>第七条</w:t>
      </w:r>
      <w:r w:rsidRPr="00857FF9">
        <w:rPr>
          <w:rFonts w:ascii="黑体" w:eastAsia="黑体" w:hAnsi="黑体" w:hint="eastAsia"/>
          <w:b/>
          <w:sz w:val="32"/>
          <w:szCs w:val="32"/>
        </w:rPr>
        <w:t xml:space="preserve"> </w:t>
      </w:r>
      <w:r w:rsidRPr="00DD72C4">
        <w:rPr>
          <w:rFonts w:ascii="仿宋_GB2312" w:eastAsia="仿宋_GB2312" w:hAnsi="仿宋" w:hint="eastAsia"/>
          <w:sz w:val="32"/>
          <w:szCs w:val="32"/>
        </w:rPr>
        <w:t>各实验平台的仪器设备由</w:t>
      </w:r>
      <w:r w:rsidRPr="00DD72C4">
        <w:rPr>
          <w:rFonts w:ascii="仿宋_GB2312" w:eastAsia="仿宋_GB2312" w:hAnsi="仿宋" w:hint="eastAsia"/>
          <w:color w:val="000000"/>
          <w:sz w:val="32"/>
          <w:szCs w:val="32"/>
        </w:rPr>
        <w:t>具备相应技术能力的专门人员</w:t>
      </w:r>
      <w:r w:rsidRPr="00DD72C4">
        <w:rPr>
          <w:rFonts w:ascii="仿宋_GB2312" w:eastAsia="仿宋_GB2312" w:hAnsi="仿宋" w:hint="eastAsia"/>
          <w:sz w:val="32"/>
          <w:szCs w:val="32"/>
        </w:rPr>
        <w:t>负责管理、操作运行和维护，做到责任到人。仪器设备发生故障或损坏时，使用人应立即向所级中心报告。所级中心应及时组织相关人员分析故障原因，及时安排维修。</w:t>
      </w:r>
    </w:p>
    <w:p w:rsidR="00295084" w:rsidRPr="00857FF9" w:rsidRDefault="00295084" w:rsidP="00295084">
      <w:pPr>
        <w:spacing w:beforeLines="50" w:before="156" w:afterLines="50" w:after="156" w:line="480" w:lineRule="exact"/>
        <w:jc w:val="center"/>
        <w:rPr>
          <w:rFonts w:ascii="黑体" w:eastAsia="黑体" w:hAnsi="黑体"/>
          <w:sz w:val="32"/>
          <w:szCs w:val="32"/>
        </w:rPr>
      </w:pPr>
      <w:r w:rsidRPr="00857FF9">
        <w:rPr>
          <w:rFonts w:ascii="黑体" w:eastAsia="黑体" w:hAnsi="黑体" w:hint="eastAsia"/>
          <w:sz w:val="32"/>
          <w:szCs w:val="32"/>
        </w:rPr>
        <w:t>第三章 共享管理</w:t>
      </w:r>
    </w:p>
    <w:p w:rsidR="00295084" w:rsidRPr="00857FF9" w:rsidRDefault="00295084" w:rsidP="00295084">
      <w:pPr>
        <w:adjustRightInd w:val="0"/>
        <w:snapToGrid w:val="0"/>
        <w:spacing w:line="480" w:lineRule="exact"/>
        <w:ind w:firstLineChars="200" w:firstLine="600"/>
        <w:rPr>
          <w:rFonts w:hAnsi="仿宋"/>
          <w:sz w:val="32"/>
          <w:szCs w:val="32"/>
        </w:rPr>
      </w:pPr>
      <w:r w:rsidRPr="00857FF9">
        <w:rPr>
          <w:rFonts w:ascii="楷体_GB2312" w:eastAsia="楷体_GB2312" w:hAnsi="黑体" w:hint="eastAsia"/>
          <w:sz w:val="32"/>
          <w:szCs w:val="32"/>
        </w:rPr>
        <w:t xml:space="preserve">第八条 </w:t>
      </w:r>
      <w:r w:rsidRPr="00DD72C4">
        <w:rPr>
          <w:rFonts w:ascii="仿宋_GB2312" w:eastAsia="仿宋_GB2312" w:hAnsi="仿宋" w:hint="eastAsia"/>
          <w:sz w:val="32"/>
          <w:szCs w:val="32"/>
        </w:rPr>
        <w:t>大型科研仪器原则上均须纳入“中国科学院仪器设备共享管理平台”（http://samp.cas.cn/，以下简称“院共享管理平台”）管理，自用和对外服务须通过智能卡系统统计机时，提高运行管理效率。</w:t>
      </w:r>
    </w:p>
    <w:p w:rsidR="00295084" w:rsidRPr="00857FF9" w:rsidRDefault="00295084" w:rsidP="00295084">
      <w:pPr>
        <w:adjustRightInd w:val="0"/>
        <w:snapToGrid w:val="0"/>
        <w:spacing w:line="480" w:lineRule="exact"/>
        <w:ind w:firstLineChars="200" w:firstLine="600"/>
        <w:rPr>
          <w:rFonts w:hAnsi="仿宋"/>
          <w:sz w:val="32"/>
          <w:szCs w:val="32"/>
        </w:rPr>
      </w:pPr>
      <w:r w:rsidRPr="00857FF9">
        <w:rPr>
          <w:rFonts w:ascii="楷体_GB2312" w:eastAsia="楷体_GB2312" w:hAnsi="黑体" w:hint="eastAsia"/>
          <w:sz w:val="32"/>
          <w:szCs w:val="32"/>
        </w:rPr>
        <w:t>第九条</w:t>
      </w:r>
      <w:r w:rsidRPr="00857FF9">
        <w:rPr>
          <w:rFonts w:hAnsi="仿宋" w:hint="eastAsia"/>
          <w:sz w:val="32"/>
          <w:szCs w:val="32"/>
        </w:rPr>
        <w:t xml:space="preserve"> </w:t>
      </w:r>
      <w:r w:rsidRPr="00DD72C4">
        <w:rPr>
          <w:rFonts w:ascii="仿宋_GB2312" w:eastAsia="仿宋_GB2312" w:hAnsi="仿宋" w:hint="eastAsia"/>
          <w:sz w:val="32"/>
          <w:szCs w:val="32"/>
        </w:rPr>
        <w:t>暂时不具备联网刷卡条件的大型科研仪器，仪器设备管理人员在院共享管理平台填报数据，保证网络数据真实有效。</w:t>
      </w:r>
    </w:p>
    <w:p w:rsidR="00295084" w:rsidRPr="00857FF9" w:rsidRDefault="00295084" w:rsidP="00295084">
      <w:pPr>
        <w:adjustRightInd w:val="0"/>
        <w:snapToGrid w:val="0"/>
        <w:spacing w:line="480" w:lineRule="exact"/>
        <w:ind w:firstLineChars="200" w:firstLine="600"/>
        <w:rPr>
          <w:rFonts w:hAnsi="仿宋"/>
          <w:sz w:val="32"/>
          <w:szCs w:val="32"/>
        </w:rPr>
      </w:pPr>
      <w:r w:rsidRPr="00857FF9">
        <w:rPr>
          <w:rFonts w:ascii="楷体_GB2312" w:eastAsia="楷体_GB2312" w:hAnsi="黑体" w:hint="eastAsia"/>
          <w:sz w:val="32"/>
          <w:szCs w:val="32"/>
        </w:rPr>
        <w:t>第十条</w:t>
      </w:r>
      <w:r w:rsidRPr="00857FF9">
        <w:rPr>
          <w:rFonts w:hAnsi="仿宋"/>
          <w:sz w:val="32"/>
          <w:szCs w:val="32"/>
        </w:rPr>
        <w:t xml:space="preserve"> </w:t>
      </w:r>
      <w:r w:rsidRPr="00857FF9">
        <w:rPr>
          <w:rFonts w:ascii="仿宋_GB2312" w:eastAsia="仿宋_GB2312" w:hAnsi="仿宋" w:hint="eastAsia"/>
          <w:sz w:val="32"/>
          <w:szCs w:val="32"/>
        </w:rPr>
        <w:t>大型科研仪器不纳入院共享管理平台应有正当理由，如不纳入大型科研仪器开放共享范畴的计算机及网络设备、教学医疗设备、有特殊管理规定的仪器等，由所级中心提出申请，经条财局审核同意后，报科技部备案。</w:t>
      </w:r>
    </w:p>
    <w:p w:rsidR="00295084" w:rsidRPr="00857FF9" w:rsidRDefault="00295084" w:rsidP="00295084">
      <w:pPr>
        <w:adjustRightInd w:val="0"/>
        <w:snapToGrid w:val="0"/>
        <w:spacing w:line="480" w:lineRule="exact"/>
        <w:ind w:firstLineChars="200" w:firstLine="600"/>
        <w:rPr>
          <w:rFonts w:hAnsi="仿宋"/>
          <w:sz w:val="32"/>
          <w:szCs w:val="32"/>
        </w:rPr>
      </w:pPr>
      <w:r w:rsidRPr="00857FF9">
        <w:rPr>
          <w:rFonts w:ascii="楷体_GB2312" w:eastAsia="楷体_GB2312" w:hAnsi="黑体" w:hint="eastAsia"/>
          <w:sz w:val="32"/>
          <w:szCs w:val="32"/>
        </w:rPr>
        <w:t>第十一条</w:t>
      </w:r>
      <w:r w:rsidRPr="00857FF9">
        <w:rPr>
          <w:rFonts w:hAnsi="仿宋"/>
          <w:sz w:val="32"/>
          <w:szCs w:val="32"/>
        </w:rPr>
        <w:t xml:space="preserve"> </w:t>
      </w:r>
      <w:r w:rsidRPr="00857FF9">
        <w:rPr>
          <w:rFonts w:ascii="仿宋_GB2312" w:eastAsia="仿宋_GB2312" w:hAnsi="仿宋" w:hint="eastAsia"/>
          <w:sz w:val="32"/>
          <w:szCs w:val="32"/>
        </w:rPr>
        <w:t>所级中心大型科研仪器设备在满足所内实验需求的前提下，对外开放共享使用。所级中心通过所级中心网站发布大型科研仪器目录、开放共享管理制度、服务方式、服务内容、服务流程等信息。</w:t>
      </w:r>
    </w:p>
    <w:p w:rsidR="00295084" w:rsidRPr="00857FF9" w:rsidRDefault="00295084" w:rsidP="00295084">
      <w:pPr>
        <w:adjustRightInd w:val="0"/>
        <w:snapToGrid w:val="0"/>
        <w:spacing w:line="480" w:lineRule="exact"/>
        <w:ind w:firstLineChars="200" w:firstLine="600"/>
        <w:rPr>
          <w:rFonts w:hAnsi="仿宋"/>
          <w:sz w:val="32"/>
          <w:szCs w:val="32"/>
        </w:rPr>
      </w:pPr>
      <w:r w:rsidRPr="00857FF9">
        <w:rPr>
          <w:rFonts w:ascii="楷体_GB2312" w:eastAsia="楷体_GB2312" w:hAnsi="黑体" w:hint="eastAsia"/>
          <w:sz w:val="32"/>
          <w:szCs w:val="32"/>
        </w:rPr>
        <w:t>第十二条</w:t>
      </w:r>
      <w:r w:rsidRPr="00857FF9">
        <w:rPr>
          <w:rFonts w:hAnsi="仿宋"/>
          <w:sz w:val="32"/>
          <w:szCs w:val="32"/>
        </w:rPr>
        <w:t xml:space="preserve"> </w:t>
      </w:r>
      <w:r w:rsidRPr="00857FF9">
        <w:rPr>
          <w:rFonts w:ascii="仿宋_GB2312" w:eastAsia="仿宋_GB2312" w:hAnsi="仿宋" w:hint="eastAsia"/>
          <w:sz w:val="32"/>
          <w:szCs w:val="32"/>
        </w:rPr>
        <w:t>新购置大型科研仪器完成安装、调试、培训，验收合格具备使用条件之后30个工作日内，仪器设备管理人员及时将大型科研仪器纳入院共享管理平台和国家网络管理平台管理。</w:t>
      </w:r>
    </w:p>
    <w:p w:rsidR="00295084" w:rsidRPr="00857FF9" w:rsidRDefault="00295084" w:rsidP="00295084">
      <w:pPr>
        <w:adjustRightInd w:val="0"/>
        <w:snapToGrid w:val="0"/>
        <w:spacing w:line="480" w:lineRule="exact"/>
        <w:ind w:firstLineChars="200" w:firstLine="600"/>
        <w:rPr>
          <w:rFonts w:hAnsi="仿宋"/>
          <w:sz w:val="32"/>
          <w:szCs w:val="32"/>
        </w:rPr>
      </w:pPr>
      <w:r w:rsidRPr="00857FF9">
        <w:rPr>
          <w:rFonts w:ascii="楷体_GB2312" w:eastAsia="楷体_GB2312" w:hAnsi="黑体" w:hint="eastAsia"/>
          <w:sz w:val="32"/>
          <w:szCs w:val="32"/>
        </w:rPr>
        <w:lastRenderedPageBreak/>
        <w:t>第十三条</w:t>
      </w:r>
      <w:r w:rsidRPr="00857FF9">
        <w:rPr>
          <w:rFonts w:ascii="黑体" w:eastAsia="黑体" w:hAnsi="黑体" w:hint="eastAsia"/>
          <w:b/>
          <w:sz w:val="32"/>
          <w:szCs w:val="32"/>
        </w:rPr>
        <w:t xml:space="preserve"> </w:t>
      </w:r>
      <w:r w:rsidRPr="00857FF9">
        <w:rPr>
          <w:rFonts w:ascii="仿宋_GB2312" w:eastAsia="仿宋_GB2312" w:hAnsi="仿宋" w:hint="eastAsia"/>
          <w:sz w:val="32"/>
          <w:szCs w:val="32"/>
        </w:rPr>
        <w:t>大型仪器设备原则上实行有偿共享使用，按照成本补偿和非营利原则，制定大型科研仪器开放共享服务收费标准，并在所级中心网站公布。测试服务前与用户签订开放共享服务协议，明确具体服务内容、违约责任等事项。</w:t>
      </w:r>
    </w:p>
    <w:p w:rsidR="00295084" w:rsidRPr="00857FF9" w:rsidRDefault="00295084" w:rsidP="00295084">
      <w:pPr>
        <w:adjustRightInd w:val="0"/>
        <w:snapToGrid w:val="0"/>
        <w:spacing w:line="480" w:lineRule="exact"/>
        <w:ind w:firstLineChars="200" w:firstLine="600"/>
        <w:rPr>
          <w:rFonts w:hAnsi="仿宋"/>
          <w:sz w:val="32"/>
          <w:szCs w:val="32"/>
        </w:rPr>
      </w:pPr>
      <w:r w:rsidRPr="00857FF9">
        <w:rPr>
          <w:rFonts w:ascii="楷体_GB2312" w:eastAsia="楷体_GB2312" w:hAnsi="黑体" w:hint="eastAsia"/>
          <w:sz w:val="32"/>
          <w:szCs w:val="32"/>
        </w:rPr>
        <w:t>第十四条</w:t>
      </w:r>
      <w:r w:rsidRPr="00857FF9">
        <w:rPr>
          <w:rFonts w:hAnsi="仿宋"/>
          <w:sz w:val="32"/>
          <w:szCs w:val="32"/>
        </w:rPr>
        <w:t xml:space="preserve"> </w:t>
      </w:r>
      <w:r w:rsidRPr="00857FF9">
        <w:rPr>
          <w:rFonts w:ascii="仿宋_GB2312" w:eastAsia="仿宋_GB2312" w:hAnsi="仿宋" w:hint="eastAsia"/>
          <w:sz w:val="32"/>
          <w:szCs w:val="32"/>
        </w:rPr>
        <w:t>建立与大型科研仪器开放共享能力相匹配稳定的技术支撑队伍，制定人员岗位设置、评价考核、业务培训、职称晋升、薪酬待遇等方面的政策。</w:t>
      </w:r>
    </w:p>
    <w:p w:rsidR="00295084" w:rsidRPr="00857FF9" w:rsidRDefault="00295084" w:rsidP="00295084">
      <w:pPr>
        <w:adjustRightInd w:val="0"/>
        <w:snapToGrid w:val="0"/>
        <w:spacing w:line="480" w:lineRule="exact"/>
        <w:ind w:firstLineChars="200" w:firstLine="600"/>
        <w:rPr>
          <w:rFonts w:ascii="宋体" w:hAnsi="宋体"/>
          <w:kern w:val="0"/>
          <w:sz w:val="32"/>
          <w:szCs w:val="32"/>
        </w:rPr>
      </w:pPr>
      <w:r w:rsidRPr="00857FF9">
        <w:rPr>
          <w:rFonts w:ascii="楷体_GB2312" w:eastAsia="楷体_GB2312" w:hAnsi="黑体" w:hint="eastAsia"/>
          <w:sz w:val="32"/>
          <w:szCs w:val="32"/>
        </w:rPr>
        <w:t>第十五条</w:t>
      </w:r>
      <w:r w:rsidRPr="00857FF9">
        <w:rPr>
          <w:rFonts w:hAnsi="仿宋" w:hint="eastAsia"/>
          <w:sz w:val="32"/>
          <w:szCs w:val="32"/>
        </w:rPr>
        <w:t xml:space="preserve"> </w:t>
      </w:r>
      <w:r w:rsidRPr="00857FF9">
        <w:rPr>
          <w:rFonts w:ascii="仿宋_GB2312" w:eastAsia="仿宋_GB2312" w:hAnsi="仿宋" w:hint="eastAsia"/>
          <w:sz w:val="32"/>
          <w:szCs w:val="32"/>
        </w:rPr>
        <w:t>在仪器开放共享中，保护用户身份信息及在使用过程中形成的原始数据和知识产权。</w:t>
      </w:r>
      <w:r w:rsidRPr="00857FF9">
        <w:rPr>
          <w:rFonts w:ascii="仿宋_GB2312" w:eastAsia="仿宋_GB2312" w:hAnsi="仿宋" w:hint="eastAsia"/>
          <w:color w:val="000000"/>
          <w:sz w:val="32"/>
          <w:szCs w:val="32"/>
        </w:rPr>
        <w:t>用户使用大型科研仪器形成的著作、论文等发表时，明确标注数据来源及利用大型科研仪器情况。用户独立开展科学实验形成的知识产权由用户自主拥有。用户与所级中心联合开展科学实验形成的知</w:t>
      </w:r>
      <w:r w:rsidRPr="00857FF9">
        <w:rPr>
          <w:rFonts w:ascii="仿宋_GB2312" w:eastAsia="仿宋_GB2312" w:hAnsi="仿宋" w:hint="eastAsia"/>
          <w:sz w:val="32"/>
          <w:szCs w:val="32"/>
        </w:rPr>
        <w:t>识产权，双方应事先约定知识产权归属或比例</w:t>
      </w:r>
      <w:r w:rsidRPr="00857FF9">
        <w:rPr>
          <w:rFonts w:ascii="仿宋_GB2312" w:eastAsia="仿宋_GB2312" w:hAnsi="宋体" w:hint="eastAsia"/>
          <w:kern w:val="0"/>
          <w:sz w:val="32"/>
          <w:szCs w:val="32"/>
        </w:rPr>
        <w:t>。</w:t>
      </w:r>
    </w:p>
    <w:p w:rsidR="00295084" w:rsidRPr="00857FF9" w:rsidRDefault="00295084" w:rsidP="00295084">
      <w:pPr>
        <w:spacing w:beforeLines="50" w:before="156" w:afterLines="50" w:after="156" w:line="480" w:lineRule="exact"/>
        <w:jc w:val="center"/>
        <w:rPr>
          <w:rFonts w:ascii="黑体" w:eastAsia="黑体" w:hAnsi="黑体"/>
          <w:sz w:val="32"/>
          <w:szCs w:val="32"/>
        </w:rPr>
      </w:pPr>
      <w:r w:rsidRPr="00857FF9">
        <w:rPr>
          <w:rFonts w:ascii="黑体" w:eastAsia="黑体" w:hAnsi="黑体" w:hint="eastAsia"/>
          <w:sz w:val="32"/>
          <w:szCs w:val="32"/>
        </w:rPr>
        <w:t>第四章 考核和奖惩</w:t>
      </w:r>
    </w:p>
    <w:p w:rsidR="00295084" w:rsidRPr="00857FF9" w:rsidRDefault="00295084" w:rsidP="00295084">
      <w:pPr>
        <w:adjustRightInd w:val="0"/>
        <w:snapToGrid w:val="0"/>
        <w:spacing w:line="480" w:lineRule="exact"/>
        <w:ind w:firstLineChars="200" w:firstLine="600"/>
        <w:rPr>
          <w:rFonts w:ascii="仿宋_GB2312" w:eastAsia="仿宋_GB2312" w:hAnsi="仿宋" w:hint="eastAsia"/>
          <w:sz w:val="32"/>
          <w:szCs w:val="32"/>
        </w:rPr>
      </w:pPr>
      <w:r w:rsidRPr="00857FF9">
        <w:rPr>
          <w:rFonts w:ascii="楷体_GB2312" w:eastAsia="楷体_GB2312" w:hAnsi="黑体" w:hint="eastAsia"/>
          <w:sz w:val="32"/>
          <w:szCs w:val="32"/>
        </w:rPr>
        <w:t>第十六条</w:t>
      </w:r>
      <w:r w:rsidRPr="00857FF9">
        <w:rPr>
          <w:rFonts w:ascii="黑体" w:eastAsia="黑体" w:hAnsi="黑体"/>
          <w:b/>
          <w:sz w:val="32"/>
          <w:szCs w:val="32"/>
        </w:rPr>
        <w:t xml:space="preserve"> </w:t>
      </w:r>
      <w:r w:rsidRPr="00857FF9">
        <w:rPr>
          <w:rFonts w:ascii="仿宋_GB2312" w:eastAsia="仿宋_GB2312" w:hAnsi="仿宋" w:hint="eastAsia"/>
          <w:sz w:val="32"/>
          <w:szCs w:val="32"/>
        </w:rPr>
        <w:t>所级中心每年对大型仪器设备的使用和管理情况进行评估考核，考核的主要内容包括仪器设备利用率和共享率、开放共享服务成效、仪器运行维护情况及技术开发等，依据考核结果调整仪器设备管理人员绩效。</w:t>
      </w:r>
    </w:p>
    <w:p w:rsidR="00295084" w:rsidRPr="00857FF9" w:rsidRDefault="00295084" w:rsidP="00295084">
      <w:pPr>
        <w:adjustRightInd w:val="0"/>
        <w:snapToGrid w:val="0"/>
        <w:spacing w:line="480" w:lineRule="exact"/>
        <w:ind w:firstLineChars="200" w:firstLine="600"/>
        <w:rPr>
          <w:rFonts w:hAnsi="仿宋"/>
          <w:sz w:val="32"/>
          <w:szCs w:val="32"/>
        </w:rPr>
      </w:pPr>
      <w:r w:rsidRPr="00857FF9">
        <w:rPr>
          <w:rFonts w:ascii="楷体_GB2312" w:eastAsia="楷体_GB2312" w:hAnsi="黑体" w:hint="eastAsia"/>
          <w:sz w:val="32"/>
          <w:szCs w:val="32"/>
        </w:rPr>
        <w:t>第十七条</w:t>
      </w:r>
      <w:r w:rsidRPr="00857FF9">
        <w:rPr>
          <w:rFonts w:ascii="黑体" w:eastAsia="黑体" w:hAnsi="黑体" w:hint="eastAsia"/>
          <w:b/>
          <w:sz w:val="32"/>
          <w:szCs w:val="32"/>
        </w:rPr>
        <w:t xml:space="preserve"> </w:t>
      </w:r>
      <w:r w:rsidRPr="00857FF9">
        <w:rPr>
          <w:rFonts w:ascii="仿宋_GB2312" w:eastAsia="仿宋_GB2312" w:hAnsi="仿宋" w:hint="eastAsia"/>
          <w:sz w:val="32"/>
          <w:szCs w:val="32"/>
        </w:rPr>
        <w:t>所级中心设立年度大型科研仪器管理先进个人奖项，用于表彰在仪器设备使用和管理中表现突出、开放共享共用率高的仪器设备管理人员。</w:t>
      </w:r>
    </w:p>
    <w:p w:rsidR="00295084" w:rsidRPr="00857FF9" w:rsidRDefault="00295084" w:rsidP="00295084">
      <w:pPr>
        <w:adjustRightInd w:val="0"/>
        <w:snapToGrid w:val="0"/>
        <w:spacing w:line="480" w:lineRule="exact"/>
        <w:ind w:firstLineChars="200" w:firstLine="600"/>
        <w:rPr>
          <w:rFonts w:ascii="宋体" w:hAnsi="宋体"/>
          <w:color w:val="000000"/>
          <w:kern w:val="0"/>
          <w:sz w:val="32"/>
          <w:szCs w:val="32"/>
        </w:rPr>
      </w:pPr>
      <w:r w:rsidRPr="00857FF9">
        <w:rPr>
          <w:rFonts w:ascii="楷体_GB2312" w:eastAsia="楷体_GB2312" w:hAnsi="黑体" w:hint="eastAsia"/>
          <w:sz w:val="32"/>
          <w:szCs w:val="32"/>
        </w:rPr>
        <w:t>第十八条</w:t>
      </w:r>
      <w:r w:rsidRPr="00857FF9">
        <w:rPr>
          <w:rFonts w:ascii="黑体" w:eastAsia="黑体" w:hAnsi="黑体" w:hint="eastAsia"/>
          <w:b/>
          <w:sz w:val="32"/>
          <w:szCs w:val="32"/>
        </w:rPr>
        <w:t xml:space="preserve"> </w:t>
      </w:r>
      <w:r w:rsidRPr="00857FF9">
        <w:rPr>
          <w:rFonts w:ascii="仿宋_GB2312" w:eastAsia="仿宋_GB2312" w:hAnsi="仿宋" w:hint="eastAsia"/>
          <w:color w:val="000000"/>
          <w:sz w:val="32"/>
          <w:szCs w:val="32"/>
        </w:rPr>
        <w:t>对于通用性强但使用率比较低、开放共享差的大型科研仪器，将限期整改，或在单位内部调配。</w:t>
      </w:r>
      <w:r w:rsidRPr="00857FF9">
        <w:rPr>
          <w:rFonts w:hAnsi="仿宋" w:hint="eastAsia"/>
          <w:color w:val="000000"/>
          <w:sz w:val="32"/>
          <w:szCs w:val="32"/>
        </w:rPr>
        <w:t xml:space="preserve"> </w:t>
      </w:r>
    </w:p>
    <w:p w:rsidR="00295084" w:rsidRPr="00857FF9" w:rsidRDefault="00295084" w:rsidP="00295084">
      <w:pPr>
        <w:spacing w:beforeLines="50" w:before="156" w:afterLines="50" w:after="156" w:line="480" w:lineRule="exact"/>
        <w:jc w:val="center"/>
        <w:rPr>
          <w:rFonts w:ascii="黑体" w:eastAsia="黑体" w:hAnsi="黑体"/>
          <w:sz w:val="32"/>
          <w:szCs w:val="32"/>
        </w:rPr>
      </w:pPr>
      <w:r w:rsidRPr="00857FF9">
        <w:rPr>
          <w:rFonts w:ascii="黑体" w:eastAsia="黑体" w:hAnsi="黑体" w:hint="eastAsia"/>
          <w:sz w:val="32"/>
          <w:szCs w:val="32"/>
        </w:rPr>
        <w:t xml:space="preserve">第五章 附 </w:t>
      </w:r>
      <w:r w:rsidRPr="00857FF9">
        <w:rPr>
          <w:rFonts w:ascii="黑体" w:eastAsia="黑体" w:hAnsi="黑体"/>
          <w:sz w:val="32"/>
          <w:szCs w:val="32"/>
        </w:rPr>
        <w:t xml:space="preserve"> </w:t>
      </w:r>
      <w:r w:rsidRPr="00857FF9">
        <w:rPr>
          <w:rFonts w:ascii="黑体" w:eastAsia="黑体" w:hAnsi="黑体" w:hint="eastAsia"/>
          <w:sz w:val="32"/>
          <w:szCs w:val="32"/>
        </w:rPr>
        <w:t>则</w:t>
      </w:r>
    </w:p>
    <w:p w:rsidR="00295084" w:rsidRPr="00857FF9" w:rsidRDefault="00295084" w:rsidP="00295084">
      <w:pPr>
        <w:adjustRightInd w:val="0"/>
        <w:snapToGrid w:val="0"/>
        <w:spacing w:line="480" w:lineRule="exact"/>
        <w:ind w:firstLineChars="200" w:firstLine="600"/>
        <w:rPr>
          <w:rFonts w:ascii="仿宋_GB2312" w:eastAsia="仿宋_GB2312" w:hAnsi="仿宋" w:hint="eastAsia"/>
          <w:sz w:val="32"/>
          <w:szCs w:val="32"/>
        </w:rPr>
      </w:pPr>
      <w:r w:rsidRPr="00857FF9">
        <w:rPr>
          <w:rFonts w:ascii="楷体_GB2312" w:eastAsia="楷体_GB2312" w:hAnsi="黑体" w:hint="eastAsia"/>
          <w:sz w:val="32"/>
          <w:szCs w:val="32"/>
        </w:rPr>
        <w:t>第十九条</w:t>
      </w:r>
      <w:r w:rsidRPr="00857FF9">
        <w:rPr>
          <w:rFonts w:hAnsi="仿宋"/>
          <w:sz w:val="32"/>
          <w:szCs w:val="32"/>
        </w:rPr>
        <w:t xml:space="preserve"> </w:t>
      </w:r>
      <w:r w:rsidRPr="00857FF9">
        <w:rPr>
          <w:rFonts w:ascii="仿宋_GB2312" w:eastAsia="仿宋_GB2312" w:hAnsi="仿宋" w:hint="eastAsia"/>
          <w:sz w:val="32"/>
          <w:szCs w:val="32"/>
        </w:rPr>
        <w:t>除政府预算资金外，其他资金购置的单台套价值在50万元及以上的科学仪器设备参照本办法执行。</w:t>
      </w:r>
    </w:p>
    <w:p w:rsidR="00295084" w:rsidRPr="00857FF9" w:rsidRDefault="00295084" w:rsidP="00295084">
      <w:pPr>
        <w:adjustRightInd w:val="0"/>
        <w:snapToGrid w:val="0"/>
        <w:spacing w:line="480" w:lineRule="exact"/>
        <w:ind w:firstLineChars="200" w:firstLine="600"/>
        <w:rPr>
          <w:rFonts w:hAnsi="仿宋"/>
          <w:sz w:val="32"/>
          <w:szCs w:val="32"/>
        </w:rPr>
      </w:pPr>
      <w:r w:rsidRPr="00857FF9">
        <w:rPr>
          <w:rFonts w:ascii="楷体_GB2312" w:eastAsia="楷体_GB2312" w:hAnsi="黑体" w:hint="eastAsia"/>
          <w:sz w:val="32"/>
          <w:szCs w:val="32"/>
        </w:rPr>
        <w:t xml:space="preserve">第二十条 </w:t>
      </w:r>
      <w:r w:rsidRPr="00857FF9">
        <w:rPr>
          <w:rFonts w:ascii="仿宋_GB2312" w:eastAsia="仿宋_GB2312" w:hAnsi="仿宋" w:hint="eastAsia"/>
          <w:sz w:val="32"/>
          <w:szCs w:val="32"/>
        </w:rPr>
        <w:t>本办法由所级公共技术中心负责解释。</w:t>
      </w:r>
    </w:p>
    <w:p w:rsidR="00295084" w:rsidRPr="00857FF9" w:rsidRDefault="00295084" w:rsidP="00295084">
      <w:pPr>
        <w:adjustRightInd w:val="0"/>
        <w:snapToGrid w:val="0"/>
        <w:spacing w:line="480" w:lineRule="exact"/>
        <w:ind w:firstLineChars="200" w:firstLine="600"/>
        <w:rPr>
          <w:rFonts w:hAnsi="仿宋"/>
          <w:sz w:val="32"/>
          <w:szCs w:val="32"/>
        </w:rPr>
      </w:pPr>
      <w:r w:rsidRPr="00857FF9">
        <w:rPr>
          <w:rFonts w:ascii="楷体_GB2312" w:eastAsia="楷体_GB2312" w:hAnsi="黑体" w:hint="eastAsia"/>
          <w:sz w:val="32"/>
          <w:szCs w:val="32"/>
        </w:rPr>
        <w:lastRenderedPageBreak/>
        <w:t>第二十一条</w:t>
      </w:r>
      <w:r w:rsidRPr="00857FF9">
        <w:rPr>
          <w:rFonts w:hAnsi="仿宋" w:hint="eastAsia"/>
          <w:sz w:val="32"/>
          <w:szCs w:val="32"/>
        </w:rPr>
        <w:t xml:space="preserve"> </w:t>
      </w:r>
      <w:r w:rsidRPr="00857FF9">
        <w:rPr>
          <w:rFonts w:ascii="仿宋_GB2312" w:eastAsia="仿宋_GB2312" w:hAnsi="仿宋" w:hint="eastAsia"/>
          <w:sz w:val="32"/>
          <w:szCs w:val="32"/>
        </w:rPr>
        <w:t>本办法自印发之日起施行。</w:t>
      </w:r>
    </w:p>
    <w:p w:rsidR="00295084" w:rsidRDefault="00295084" w:rsidP="00295084">
      <w:pPr>
        <w:adjustRightInd w:val="0"/>
        <w:snapToGrid w:val="0"/>
        <w:spacing w:line="480" w:lineRule="exact"/>
        <w:ind w:firstLineChars="200" w:firstLine="600"/>
        <w:rPr>
          <w:rFonts w:ascii="仿宋_GB2312" w:eastAsia="仿宋_GB2312" w:hAnsi="仿宋"/>
          <w:sz w:val="32"/>
          <w:szCs w:val="32"/>
        </w:rPr>
      </w:pPr>
      <w:r w:rsidRPr="00857FF9">
        <w:rPr>
          <w:rFonts w:ascii="楷体_GB2312" w:eastAsia="楷体_GB2312" w:hAnsi="仿宋" w:hint="eastAsia"/>
          <w:sz w:val="32"/>
          <w:szCs w:val="32"/>
        </w:rPr>
        <w:t>第二十二条</w:t>
      </w:r>
      <w:r w:rsidRPr="00857FF9">
        <w:rPr>
          <w:rFonts w:hAnsi="仿宋" w:hint="eastAsia"/>
          <w:sz w:val="32"/>
          <w:szCs w:val="32"/>
        </w:rPr>
        <w:t xml:space="preserve"> </w:t>
      </w:r>
      <w:r w:rsidRPr="00857FF9">
        <w:rPr>
          <w:rFonts w:ascii="仿宋_GB2312" w:eastAsia="仿宋_GB2312" w:hAnsi="仿宋" w:hint="eastAsia"/>
          <w:sz w:val="32"/>
          <w:szCs w:val="32"/>
        </w:rPr>
        <w:t>《所级公共技术</w:t>
      </w:r>
      <w:r>
        <w:rPr>
          <w:rFonts w:ascii="仿宋_GB2312" w:eastAsia="仿宋_GB2312" w:hAnsi="仿宋" w:hint="eastAsia"/>
          <w:sz w:val="32"/>
          <w:szCs w:val="32"/>
        </w:rPr>
        <w:t>服务</w:t>
      </w:r>
      <w:r w:rsidRPr="00857FF9">
        <w:rPr>
          <w:rFonts w:ascii="仿宋_GB2312" w:eastAsia="仿宋_GB2312" w:hAnsi="仿宋" w:hint="eastAsia"/>
          <w:sz w:val="32"/>
          <w:szCs w:val="32"/>
        </w:rPr>
        <w:t>中心相关规章制度》（沈自字〔2010〕81号）中《中国科学院沈阳自动化研究所公共技术服务中心大型仪器设备共享共用管理办法（暂行）》同时废止。</w:t>
      </w:r>
    </w:p>
    <w:p w:rsidR="00295084" w:rsidRDefault="00295084" w:rsidP="00295084">
      <w:pPr>
        <w:adjustRightInd w:val="0"/>
        <w:snapToGrid w:val="0"/>
        <w:spacing w:line="480" w:lineRule="exact"/>
        <w:ind w:firstLineChars="200" w:firstLine="600"/>
        <w:rPr>
          <w:rFonts w:ascii="仿宋_GB2312" w:eastAsia="仿宋_GB2312" w:hAnsi="仿宋"/>
          <w:sz w:val="32"/>
          <w:szCs w:val="32"/>
        </w:rPr>
      </w:pPr>
    </w:p>
    <w:p w:rsidR="001A6BF6" w:rsidRPr="00295084" w:rsidRDefault="001A6BF6">
      <w:bookmarkStart w:id="0" w:name="_GoBack"/>
      <w:bookmarkEnd w:id="0"/>
    </w:p>
    <w:sectPr w:rsidR="001A6BF6" w:rsidRPr="002950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9E7" w:rsidRDefault="008B39E7" w:rsidP="00295084">
      <w:r>
        <w:separator/>
      </w:r>
    </w:p>
  </w:endnote>
  <w:endnote w:type="continuationSeparator" w:id="0">
    <w:p w:rsidR="008B39E7" w:rsidRDefault="008B39E7" w:rsidP="0029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2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9E7" w:rsidRDefault="008B39E7" w:rsidP="00295084">
      <w:r>
        <w:separator/>
      </w:r>
    </w:p>
  </w:footnote>
  <w:footnote w:type="continuationSeparator" w:id="0">
    <w:p w:rsidR="008B39E7" w:rsidRDefault="008B39E7" w:rsidP="0029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01"/>
    <w:rsid w:val="001A6BF6"/>
    <w:rsid w:val="00295084"/>
    <w:rsid w:val="008B39E7"/>
    <w:rsid w:val="00F21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B87EFD-5602-48BA-A19A-4C564FE7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084"/>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084"/>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a4">
    <w:name w:val="页眉 字符"/>
    <w:basedOn w:val="a0"/>
    <w:link w:val="a3"/>
    <w:uiPriority w:val="99"/>
    <w:rsid w:val="00295084"/>
    <w:rPr>
      <w:sz w:val="18"/>
      <w:szCs w:val="18"/>
    </w:rPr>
  </w:style>
  <w:style w:type="paragraph" w:styleId="a5">
    <w:name w:val="footer"/>
    <w:basedOn w:val="a"/>
    <w:link w:val="a6"/>
    <w:uiPriority w:val="99"/>
    <w:unhideWhenUsed/>
    <w:rsid w:val="00295084"/>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a6">
    <w:name w:val="页脚 字符"/>
    <w:basedOn w:val="a0"/>
    <w:link w:val="a5"/>
    <w:uiPriority w:val="99"/>
    <w:rsid w:val="00295084"/>
    <w:rPr>
      <w:sz w:val="18"/>
      <w:szCs w:val="18"/>
    </w:rPr>
  </w:style>
  <w:style w:type="paragraph" w:styleId="a7">
    <w:name w:val="List Paragraph"/>
    <w:basedOn w:val="a"/>
    <w:uiPriority w:val="34"/>
    <w:qFormat/>
    <w:rsid w:val="00295084"/>
    <w:pPr>
      <w:ind w:firstLineChars="200" w:firstLine="420"/>
    </w:pPr>
    <w:rPr>
      <w:rFonts w:ascii="Times New Roman" w:eastAsia="仿宋_GB2312" w:hAnsi="Times New Roman"/>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齐松</dc:creator>
  <cp:keywords/>
  <dc:description/>
  <cp:lastModifiedBy>齐松</cp:lastModifiedBy>
  <cp:revision>2</cp:revision>
  <dcterms:created xsi:type="dcterms:W3CDTF">2024-09-09T08:21:00Z</dcterms:created>
  <dcterms:modified xsi:type="dcterms:W3CDTF">2024-09-09T08:21:00Z</dcterms:modified>
</cp:coreProperties>
</file>